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DE9E1E"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w:t>
      </w:r>
      <w:r w:rsidR="00332A66">
        <w:rPr>
          <w:rFonts w:cs="Arial"/>
          <w:b/>
          <w:noProof/>
          <w:sz w:val="24"/>
        </w:rPr>
        <w:t>4</w:t>
      </w:r>
      <w:r w:rsidR="004636DA">
        <w:rPr>
          <w:rFonts w:cs="Arial"/>
          <w:b/>
          <w:noProof/>
          <w:sz w:val="24"/>
        </w:rPr>
        <w:t>31</w:t>
      </w:r>
    </w:p>
    <w:p w14:paraId="00890AF0" w14:textId="36975FE5"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685022A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07426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4636DA">
        <w:rPr>
          <w:rFonts w:ascii="Arial" w:hAnsi="Arial" w:cs="Arial"/>
          <w:b/>
        </w:rPr>
        <w:t>2</w:t>
      </w:r>
      <w:r w:rsidR="00451891">
        <w:rPr>
          <w:rFonts w:ascii="Arial" w:hAnsi="Arial" w:cs="Arial"/>
          <w:b/>
        </w:rPr>
        <w:t xml:space="preserve"> Conclusion </w:t>
      </w:r>
      <w:r w:rsidR="00332A66">
        <w:rPr>
          <w:rFonts w:ascii="Arial" w:hAnsi="Arial" w:cs="Arial"/>
          <w:b/>
        </w:rPr>
        <w:t>Updates</w:t>
      </w:r>
      <w:r w:rsidR="00D76589">
        <w:rPr>
          <w:rFonts w:ascii="Arial" w:hAnsi="Arial" w:cs="Arial"/>
          <w:b/>
        </w:rPr>
        <w:t xml:space="preserve"> </w:t>
      </w:r>
      <w:del w:id="1" w:author="Nokia r01" w:date="2022-10-09T22:38:00Z">
        <w:r w:rsidR="00D76589" w:rsidDel="005F0C4A">
          <w:rPr>
            <w:rFonts w:ascii="Arial" w:hAnsi="Arial" w:cs="Arial"/>
            <w:b/>
          </w:rPr>
          <w:delText>to reduce network load</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2B2BC143"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w:t>
      </w:r>
      <w:r w:rsidR="00332A66">
        <w:rPr>
          <w:rStyle w:val="normaltextrun"/>
          <w:rFonts w:cs="Arial"/>
          <w:i/>
          <w:iCs/>
          <w:shd w:val="clear" w:color="auto" w:fill="FFFFFF"/>
        </w:rPr>
        <w:t xml:space="preserve"> </w:t>
      </w:r>
      <w:r w:rsidR="00C10F10">
        <w:rPr>
          <w:rStyle w:val="normaltextrun"/>
          <w:rFonts w:cs="Arial"/>
          <w:i/>
          <w:iCs/>
          <w:shd w:val="clear" w:color="auto" w:fill="FFFFFF"/>
        </w:rPr>
        <w:t>updates to</w:t>
      </w:r>
      <w:r w:rsidR="0088769A" w:rsidRPr="0088769A">
        <w:rPr>
          <w:rStyle w:val="normaltextrun"/>
          <w:rFonts w:cs="Arial"/>
          <w:i/>
          <w:iCs/>
          <w:shd w:val="clear" w:color="auto" w:fill="FFFFFF"/>
        </w:rPr>
        <w:t xml:space="preserve"> interim conclusions for key issue </w:t>
      </w:r>
      <w:r w:rsidR="003610EA">
        <w:rPr>
          <w:rStyle w:val="normaltextrun"/>
          <w:rFonts w:cs="Arial"/>
          <w:i/>
          <w:iCs/>
          <w:shd w:val="clear" w:color="auto" w:fill="FFFFFF"/>
        </w:rPr>
        <w:t>2</w:t>
      </w:r>
      <w:r w:rsidR="000E6BC7">
        <w:rPr>
          <w:rStyle w:val="normaltextrun"/>
          <w:rFonts w:cs="Arial"/>
          <w:i/>
          <w:iCs/>
          <w:shd w:val="clear" w:color="auto" w:fill="FFFFFF"/>
        </w:rPr>
        <w:t>.</w:t>
      </w:r>
    </w:p>
    <w:p w14:paraId="67FE0861" w14:textId="4946D2F1" w:rsidR="0073440A" w:rsidRDefault="0073440A" w:rsidP="0073440A">
      <w:pPr>
        <w:pStyle w:val="Heading1"/>
      </w:pPr>
      <w:r>
        <w:t>Discussion</w:t>
      </w:r>
    </w:p>
    <w:p w14:paraId="18260C71" w14:textId="76B8E93F" w:rsidR="004636DA" w:rsidRDefault="004636DA" w:rsidP="004636DA">
      <w:pPr>
        <w:rPr>
          <w:lang w:eastAsia="zh-CN"/>
        </w:rPr>
      </w:pPr>
      <w:r>
        <w:rPr>
          <w:lang w:eastAsia="zh-CN"/>
        </w:rPr>
        <w:t>The Key Issue 2 definition in Clause 5.2 contains the following</w:t>
      </w:r>
    </w:p>
    <w:p w14:paraId="14A21D70" w14:textId="77777777" w:rsidR="004636DA" w:rsidRPr="004636DA" w:rsidRDefault="004636DA" w:rsidP="004636DA">
      <w:pPr>
        <w:ind w:left="284"/>
        <w:rPr>
          <w:i/>
          <w:iCs/>
          <w:lang w:eastAsia="zh-CN"/>
        </w:rPr>
      </w:pPr>
      <w:r w:rsidRPr="004636DA">
        <w:rPr>
          <w:i/>
          <w:iCs/>
          <w:lang w:eastAsia="zh-CN"/>
        </w:rPr>
        <w:t>Solutions for this key issue shall not cause degradation of UPF performance.</w:t>
      </w:r>
    </w:p>
    <w:p w14:paraId="2A500BFC" w14:textId="77777777" w:rsidR="004636DA" w:rsidRPr="004636DA" w:rsidRDefault="004636DA" w:rsidP="004636DA">
      <w:pPr>
        <w:pStyle w:val="NO"/>
        <w:ind w:left="1419"/>
        <w:rPr>
          <w:i/>
          <w:iCs/>
          <w:lang w:eastAsia="zh-CN"/>
        </w:rPr>
      </w:pPr>
      <w:r w:rsidRPr="004636DA">
        <w:rPr>
          <w:i/>
          <w:iCs/>
          <w:lang w:eastAsia="zh-CN"/>
        </w:rPr>
        <w:t>NOTE:</w:t>
      </w:r>
      <w:r w:rsidRPr="004636DA">
        <w:rPr>
          <w:i/>
          <w:iCs/>
          <w:lang w:eastAsia="zh-CN"/>
        </w:rPr>
        <w:tab/>
        <w:t>Coordination with FS_ UPEAS / Study on UPF enhancement for Exposure and SBA may be needed.</w:t>
      </w:r>
    </w:p>
    <w:p w14:paraId="17C41F48" w14:textId="77777777" w:rsidR="004636DA" w:rsidRDefault="004636DA" w:rsidP="003823A3">
      <w:pPr>
        <w:pStyle w:val="B1"/>
        <w:ind w:left="0" w:firstLine="0"/>
        <w:rPr>
          <w:rFonts w:eastAsia="DengXian"/>
        </w:rPr>
      </w:pPr>
    </w:p>
    <w:p w14:paraId="089E648A" w14:textId="1CD08F70" w:rsidR="004636DA" w:rsidRDefault="004636DA" w:rsidP="003823A3">
      <w:pPr>
        <w:pStyle w:val="B1"/>
        <w:ind w:left="0" w:firstLine="0"/>
        <w:rPr>
          <w:rFonts w:eastAsia="DengXian"/>
        </w:rPr>
      </w:pPr>
      <w:r>
        <w:rPr>
          <w:rFonts w:eastAsia="DengXian"/>
        </w:rPr>
        <w:t>Interim conclusions for key issue 2 reference solution 9, which contains the following:</w:t>
      </w:r>
    </w:p>
    <w:p w14:paraId="081B6AE5" w14:textId="1EE0974E" w:rsidR="004636DA" w:rsidRDefault="004636DA" w:rsidP="003823A3">
      <w:pPr>
        <w:pStyle w:val="B1"/>
        <w:ind w:left="0" w:firstLine="0"/>
        <w:rPr>
          <w:rFonts w:eastAsia="DengXian"/>
        </w:rPr>
      </w:pPr>
    </w:p>
    <w:p w14:paraId="2F6207C4" w14:textId="77777777" w:rsidR="004636DA" w:rsidRPr="004636DA" w:rsidRDefault="004636DA" w:rsidP="004636DA">
      <w:pPr>
        <w:pStyle w:val="TH"/>
        <w:rPr>
          <w:i/>
          <w:iCs/>
        </w:rPr>
      </w:pPr>
      <w:r w:rsidRPr="004636DA">
        <w:rPr>
          <w:i/>
          <w:iCs/>
        </w:rPr>
        <w:t>Table 6.9.2-1: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4636DA" w:rsidRPr="004636DA" w14:paraId="77B03182" w14:textId="77777777" w:rsidTr="004636DA">
        <w:trPr>
          <w:cantSplit/>
        </w:trPr>
        <w:tc>
          <w:tcPr>
            <w:tcW w:w="2110" w:type="dxa"/>
          </w:tcPr>
          <w:p w14:paraId="5ED0BBCC" w14:textId="77777777" w:rsidR="004636DA" w:rsidRPr="004636DA" w:rsidRDefault="004636DA" w:rsidP="00DA5978">
            <w:pPr>
              <w:pStyle w:val="TAH"/>
              <w:rPr>
                <w:i/>
                <w:iCs/>
                <w:lang w:eastAsia="zh-CN"/>
              </w:rPr>
            </w:pPr>
            <w:r w:rsidRPr="004636DA">
              <w:rPr>
                <w:i/>
                <w:iCs/>
                <w:lang w:eastAsia="zh-CN"/>
              </w:rPr>
              <w:t>Information</w:t>
            </w:r>
          </w:p>
        </w:tc>
        <w:tc>
          <w:tcPr>
            <w:tcW w:w="2280" w:type="dxa"/>
          </w:tcPr>
          <w:p w14:paraId="08C179E6" w14:textId="77777777" w:rsidR="004636DA" w:rsidRPr="004636DA" w:rsidRDefault="004636DA" w:rsidP="00DA5978">
            <w:pPr>
              <w:pStyle w:val="TAH"/>
              <w:rPr>
                <w:i/>
                <w:iCs/>
                <w:lang w:eastAsia="ko-KR"/>
              </w:rPr>
            </w:pPr>
            <w:r w:rsidRPr="004636DA">
              <w:rPr>
                <w:i/>
                <w:iCs/>
                <w:lang w:eastAsia="ko-KR"/>
              </w:rPr>
              <w:t>Source</w:t>
            </w:r>
          </w:p>
        </w:tc>
        <w:tc>
          <w:tcPr>
            <w:tcW w:w="5239" w:type="dxa"/>
          </w:tcPr>
          <w:p w14:paraId="016E188B" w14:textId="77777777" w:rsidR="004636DA" w:rsidRPr="004636DA" w:rsidRDefault="004636DA" w:rsidP="00DA5978">
            <w:pPr>
              <w:pStyle w:val="TAH"/>
              <w:rPr>
                <w:i/>
                <w:iCs/>
                <w:lang w:eastAsia="zh-CN"/>
              </w:rPr>
            </w:pPr>
            <w:r w:rsidRPr="004636DA">
              <w:rPr>
                <w:i/>
                <w:iCs/>
                <w:lang w:eastAsia="zh-CN"/>
              </w:rPr>
              <w:t>Description</w:t>
            </w:r>
          </w:p>
        </w:tc>
      </w:tr>
      <w:tr w:rsidR="004636DA" w:rsidRPr="004636DA" w14:paraId="59F576D1" w14:textId="77777777" w:rsidTr="004636DA">
        <w:trPr>
          <w:cantSplit/>
        </w:trPr>
        <w:tc>
          <w:tcPr>
            <w:tcW w:w="2110" w:type="dxa"/>
            <w:vAlign w:val="center"/>
          </w:tcPr>
          <w:p w14:paraId="3D683E17" w14:textId="77777777" w:rsidR="004636DA" w:rsidRPr="004636DA" w:rsidRDefault="004636DA" w:rsidP="00DA5978">
            <w:pPr>
              <w:pStyle w:val="TAL"/>
              <w:rPr>
                <w:i/>
                <w:iCs/>
                <w:lang w:eastAsia="ko-KR"/>
              </w:rPr>
            </w:pPr>
            <w:r w:rsidRPr="004636DA">
              <w:rPr>
                <w:i/>
                <w:iCs/>
                <w:lang w:eastAsia="ko-KR"/>
              </w:rPr>
              <w:t>SUPI</w:t>
            </w:r>
          </w:p>
        </w:tc>
        <w:tc>
          <w:tcPr>
            <w:tcW w:w="2280" w:type="dxa"/>
          </w:tcPr>
          <w:p w14:paraId="6322D318" w14:textId="77777777" w:rsidR="004636DA" w:rsidRPr="004636DA" w:rsidRDefault="004636DA" w:rsidP="00DA5978">
            <w:pPr>
              <w:pStyle w:val="TAL"/>
              <w:rPr>
                <w:i/>
                <w:iCs/>
                <w:lang w:eastAsia="ko-KR"/>
              </w:rPr>
            </w:pPr>
            <w:r w:rsidRPr="004636DA">
              <w:rPr>
                <w:i/>
                <w:iCs/>
                <w:lang w:eastAsia="ko-KR"/>
              </w:rPr>
              <w:t>SMF / UPF</w:t>
            </w:r>
          </w:p>
        </w:tc>
        <w:tc>
          <w:tcPr>
            <w:tcW w:w="5239" w:type="dxa"/>
            <w:vAlign w:val="center"/>
          </w:tcPr>
          <w:p w14:paraId="4A091849" w14:textId="77777777" w:rsidR="004636DA" w:rsidRPr="004636DA" w:rsidRDefault="004636DA" w:rsidP="00DA5978">
            <w:pPr>
              <w:pStyle w:val="TAL"/>
              <w:rPr>
                <w:i/>
                <w:iCs/>
              </w:rPr>
            </w:pPr>
            <w:r w:rsidRPr="004636DA">
              <w:rPr>
                <w:i/>
                <w:iCs/>
              </w:rPr>
              <w:t>UE ID for the UE that uses the application.</w:t>
            </w:r>
          </w:p>
        </w:tc>
      </w:tr>
      <w:tr w:rsidR="004636DA" w:rsidRPr="004636DA" w14:paraId="75F53121" w14:textId="77777777" w:rsidTr="004636DA">
        <w:trPr>
          <w:cantSplit/>
        </w:trPr>
        <w:tc>
          <w:tcPr>
            <w:tcW w:w="2110" w:type="dxa"/>
            <w:vAlign w:val="center"/>
          </w:tcPr>
          <w:p w14:paraId="38DC2903" w14:textId="77777777" w:rsidR="004636DA" w:rsidRPr="004636DA" w:rsidRDefault="004636DA" w:rsidP="00DA5978">
            <w:pPr>
              <w:pStyle w:val="TAL"/>
              <w:rPr>
                <w:i/>
                <w:iCs/>
              </w:rPr>
            </w:pPr>
            <w:r w:rsidRPr="004636DA">
              <w:rPr>
                <w:i/>
                <w:iCs/>
              </w:rPr>
              <w:t>S-NSSAI</w:t>
            </w:r>
          </w:p>
        </w:tc>
        <w:tc>
          <w:tcPr>
            <w:tcW w:w="2280" w:type="dxa"/>
          </w:tcPr>
          <w:p w14:paraId="711E1FF2"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2BBC682C" w14:textId="77777777" w:rsidR="004636DA" w:rsidRPr="004636DA" w:rsidRDefault="004636DA" w:rsidP="00DA5978">
            <w:pPr>
              <w:pStyle w:val="TAL"/>
              <w:rPr>
                <w:i/>
                <w:iCs/>
              </w:rPr>
            </w:pPr>
            <w:r w:rsidRPr="004636DA">
              <w:rPr>
                <w:i/>
                <w:iCs/>
              </w:rPr>
              <w:t>Identifies the Network Slice for which analytics information is provided.</w:t>
            </w:r>
          </w:p>
        </w:tc>
      </w:tr>
      <w:tr w:rsidR="004636DA" w:rsidRPr="004636DA" w14:paraId="5F57A5F0" w14:textId="77777777" w:rsidTr="004636DA">
        <w:trPr>
          <w:cantSplit/>
        </w:trPr>
        <w:tc>
          <w:tcPr>
            <w:tcW w:w="2110" w:type="dxa"/>
            <w:vAlign w:val="center"/>
          </w:tcPr>
          <w:p w14:paraId="5A6AB453" w14:textId="77777777" w:rsidR="004636DA" w:rsidRPr="004636DA" w:rsidRDefault="004636DA" w:rsidP="00DA5978">
            <w:pPr>
              <w:pStyle w:val="TAL"/>
              <w:rPr>
                <w:i/>
                <w:iCs/>
              </w:rPr>
            </w:pPr>
            <w:r w:rsidRPr="004636DA">
              <w:rPr>
                <w:i/>
                <w:iCs/>
              </w:rPr>
              <w:t>DNN</w:t>
            </w:r>
          </w:p>
        </w:tc>
        <w:tc>
          <w:tcPr>
            <w:tcW w:w="2280" w:type="dxa"/>
          </w:tcPr>
          <w:p w14:paraId="4A94BF60"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477E9CF1" w14:textId="77777777" w:rsidR="004636DA" w:rsidRPr="004636DA" w:rsidRDefault="004636DA" w:rsidP="00DA5978">
            <w:pPr>
              <w:pStyle w:val="TAL"/>
              <w:rPr>
                <w:i/>
                <w:iCs/>
                <w:lang w:eastAsia="ko-KR"/>
              </w:rPr>
            </w:pPr>
            <w:r w:rsidRPr="004636DA">
              <w:rPr>
                <w:i/>
                <w:iCs/>
                <w:lang w:eastAsia="ko-KR"/>
              </w:rPr>
              <w:t>Identifies the data network name (</w:t>
            </w:r>
            <w:proofErr w:type="gramStart"/>
            <w:r w:rsidRPr="004636DA">
              <w:rPr>
                <w:i/>
                <w:iCs/>
                <w:lang w:eastAsia="ko-KR"/>
              </w:rPr>
              <w:t>e.g.</w:t>
            </w:r>
            <w:proofErr w:type="gramEnd"/>
            <w:r w:rsidRPr="004636DA">
              <w:rPr>
                <w:i/>
                <w:iCs/>
                <w:lang w:eastAsia="ko-KR"/>
              </w:rPr>
              <w:t xml:space="preserve"> internet) </w:t>
            </w:r>
            <w:r w:rsidRPr="004636DA">
              <w:rPr>
                <w:i/>
                <w:iCs/>
              </w:rPr>
              <w:t>for which analytics information is provided.</w:t>
            </w:r>
          </w:p>
        </w:tc>
      </w:tr>
      <w:tr w:rsidR="004636DA" w:rsidRPr="004636DA" w14:paraId="197A89E3" w14:textId="77777777" w:rsidTr="004636DA">
        <w:trPr>
          <w:cantSplit/>
        </w:trPr>
        <w:tc>
          <w:tcPr>
            <w:tcW w:w="2110" w:type="dxa"/>
          </w:tcPr>
          <w:p w14:paraId="4085C09A" w14:textId="77777777" w:rsidR="004636DA" w:rsidRPr="008D6385" w:rsidRDefault="004636DA" w:rsidP="00DA5978">
            <w:pPr>
              <w:pStyle w:val="TAL"/>
              <w:rPr>
                <w:i/>
                <w:iCs/>
                <w:highlight w:val="yellow"/>
                <w:lang w:eastAsia="ko-KR"/>
              </w:rPr>
            </w:pPr>
            <w:r w:rsidRPr="008D6385">
              <w:rPr>
                <w:i/>
                <w:iCs/>
                <w:highlight w:val="yellow"/>
                <w:lang w:eastAsia="ko-KR"/>
              </w:rPr>
              <w:t>Start/end time</w:t>
            </w:r>
          </w:p>
        </w:tc>
        <w:tc>
          <w:tcPr>
            <w:tcW w:w="2280" w:type="dxa"/>
          </w:tcPr>
          <w:p w14:paraId="663ABAAC"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6183372" w14:textId="77777777" w:rsidR="004636DA" w:rsidRPr="008D6385" w:rsidRDefault="004636DA" w:rsidP="00DA5978">
            <w:pPr>
              <w:pStyle w:val="TAL"/>
              <w:rPr>
                <w:i/>
                <w:iCs/>
                <w:highlight w:val="yellow"/>
                <w:lang w:eastAsia="ko-KR"/>
              </w:rPr>
            </w:pPr>
            <w:r w:rsidRPr="008D6385">
              <w:rPr>
                <w:i/>
                <w:iCs/>
                <w:highlight w:val="yellow"/>
                <w:lang w:eastAsia="ko-KR"/>
              </w:rPr>
              <w:t>Start and end time of traffic detection.</w:t>
            </w:r>
          </w:p>
        </w:tc>
      </w:tr>
      <w:tr w:rsidR="004636DA" w:rsidRPr="004636DA" w14:paraId="7F6BBBA4" w14:textId="77777777" w:rsidTr="004636DA">
        <w:trPr>
          <w:cantSplit/>
        </w:trPr>
        <w:tc>
          <w:tcPr>
            <w:tcW w:w="2110" w:type="dxa"/>
          </w:tcPr>
          <w:p w14:paraId="0D088B7B" w14:textId="77777777" w:rsidR="004636DA" w:rsidRPr="008D6385" w:rsidRDefault="004636DA" w:rsidP="00DA5978">
            <w:pPr>
              <w:pStyle w:val="TAL"/>
              <w:rPr>
                <w:i/>
                <w:iCs/>
                <w:highlight w:val="yellow"/>
                <w:lang w:eastAsia="ko-KR"/>
              </w:rPr>
            </w:pPr>
            <w:r w:rsidRPr="008D6385">
              <w:rPr>
                <w:i/>
                <w:iCs/>
                <w:highlight w:val="yellow"/>
                <w:lang w:eastAsia="ko-KR"/>
              </w:rPr>
              <w:t>Data volume</w:t>
            </w:r>
          </w:p>
        </w:tc>
        <w:tc>
          <w:tcPr>
            <w:tcW w:w="2280" w:type="dxa"/>
          </w:tcPr>
          <w:p w14:paraId="1BDBA223"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53E7D1E2" w14:textId="77777777" w:rsidR="004636DA" w:rsidRPr="008D6385" w:rsidRDefault="004636DA" w:rsidP="00DA5978">
            <w:pPr>
              <w:pStyle w:val="TAL"/>
              <w:rPr>
                <w:i/>
                <w:iCs/>
                <w:highlight w:val="yellow"/>
                <w:lang w:eastAsia="ko-KR"/>
              </w:rPr>
            </w:pPr>
            <w:r w:rsidRPr="008D6385">
              <w:rPr>
                <w:i/>
                <w:iCs/>
                <w:highlight w:val="yellow"/>
                <w:lang w:eastAsia="ko-KR"/>
              </w:rPr>
              <w:t>Measured data traffic volume (per UL/DL).</w:t>
            </w:r>
          </w:p>
        </w:tc>
      </w:tr>
      <w:tr w:rsidR="004636DA" w:rsidRPr="004636DA" w14:paraId="6BD84125" w14:textId="77777777" w:rsidTr="004636DA">
        <w:trPr>
          <w:cantSplit/>
        </w:trPr>
        <w:tc>
          <w:tcPr>
            <w:tcW w:w="2110" w:type="dxa"/>
          </w:tcPr>
          <w:p w14:paraId="630A7C09" w14:textId="77777777" w:rsidR="004636DA" w:rsidRPr="008D6385" w:rsidRDefault="004636DA" w:rsidP="00DA5978">
            <w:pPr>
              <w:pStyle w:val="TAL"/>
              <w:rPr>
                <w:i/>
                <w:iCs/>
                <w:highlight w:val="yellow"/>
                <w:lang w:eastAsia="ko-KR"/>
              </w:rPr>
            </w:pPr>
            <w:r w:rsidRPr="008D6385">
              <w:rPr>
                <w:i/>
                <w:iCs/>
                <w:highlight w:val="yellow"/>
                <w:lang w:eastAsia="ko-KR"/>
              </w:rPr>
              <w:t>Data duration</w:t>
            </w:r>
          </w:p>
        </w:tc>
        <w:tc>
          <w:tcPr>
            <w:tcW w:w="2280" w:type="dxa"/>
          </w:tcPr>
          <w:p w14:paraId="2445500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121C899F" w14:textId="77777777" w:rsidR="004636DA" w:rsidRPr="008D6385" w:rsidRDefault="004636DA" w:rsidP="00DA5978">
            <w:pPr>
              <w:pStyle w:val="TAL"/>
              <w:rPr>
                <w:i/>
                <w:iCs/>
                <w:highlight w:val="yellow"/>
                <w:lang w:eastAsia="ko-KR"/>
              </w:rPr>
            </w:pPr>
            <w:r w:rsidRPr="008D6385">
              <w:rPr>
                <w:i/>
                <w:iCs/>
                <w:highlight w:val="yellow"/>
                <w:lang w:eastAsia="ko-KR"/>
              </w:rPr>
              <w:t xml:space="preserve">Measured </w:t>
            </w:r>
            <w:r w:rsidRPr="008D6385">
              <w:rPr>
                <w:i/>
                <w:iCs/>
                <w:highlight w:val="yellow"/>
              </w:rPr>
              <w:t xml:space="preserve">average </w:t>
            </w:r>
            <w:r w:rsidRPr="008D6385">
              <w:rPr>
                <w:i/>
                <w:iCs/>
                <w:highlight w:val="yellow"/>
                <w:lang w:eastAsia="ko-KR"/>
              </w:rPr>
              <w:t>data traffic (packets) duration (per UL/DL).</w:t>
            </w:r>
          </w:p>
        </w:tc>
      </w:tr>
      <w:tr w:rsidR="004636DA" w:rsidRPr="004636DA" w14:paraId="184768AC" w14:textId="77777777" w:rsidTr="004636DA">
        <w:trPr>
          <w:cantSplit/>
        </w:trPr>
        <w:tc>
          <w:tcPr>
            <w:tcW w:w="2110" w:type="dxa"/>
          </w:tcPr>
          <w:p w14:paraId="624824F8" w14:textId="77777777" w:rsidR="004636DA" w:rsidRPr="008D6385" w:rsidRDefault="004636DA" w:rsidP="00DA5978">
            <w:pPr>
              <w:pStyle w:val="TAL"/>
              <w:rPr>
                <w:i/>
                <w:iCs/>
                <w:highlight w:val="yellow"/>
                <w:lang w:eastAsia="ko-KR"/>
              </w:rPr>
            </w:pPr>
            <w:r w:rsidRPr="008D6385">
              <w:rPr>
                <w:i/>
                <w:iCs/>
                <w:highlight w:val="yellow"/>
              </w:rPr>
              <w:t>QoS flow Bit Rate</w:t>
            </w:r>
          </w:p>
        </w:tc>
        <w:tc>
          <w:tcPr>
            <w:tcW w:w="2280" w:type="dxa"/>
          </w:tcPr>
          <w:p w14:paraId="04BF3A1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3724C286" w14:textId="77777777" w:rsidR="004636DA" w:rsidRPr="008D6385" w:rsidRDefault="004636DA" w:rsidP="00DA5978">
            <w:pPr>
              <w:pStyle w:val="TAL"/>
              <w:rPr>
                <w:i/>
                <w:iCs/>
                <w:highlight w:val="yellow"/>
                <w:lang w:eastAsia="ko-KR"/>
              </w:rPr>
            </w:pPr>
            <w:r w:rsidRPr="008D6385">
              <w:rPr>
                <w:i/>
                <w:iCs/>
                <w:highlight w:val="yellow"/>
              </w:rPr>
              <w:t>The observed bit rate (per UL/DL).</w:t>
            </w:r>
          </w:p>
        </w:tc>
      </w:tr>
      <w:tr w:rsidR="004636DA" w:rsidRPr="004636DA" w14:paraId="060FD506" w14:textId="77777777" w:rsidTr="004636DA">
        <w:trPr>
          <w:cantSplit/>
        </w:trPr>
        <w:tc>
          <w:tcPr>
            <w:tcW w:w="2110" w:type="dxa"/>
          </w:tcPr>
          <w:p w14:paraId="068747BC" w14:textId="77777777" w:rsidR="004636DA" w:rsidRPr="008D6385" w:rsidRDefault="004636DA" w:rsidP="00DA5978">
            <w:pPr>
              <w:pStyle w:val="TAL"/>
              <w:rPr>
                <w:i/>
                <w:iCs/>
                <w:highlight w:val="yellow"/>
              </w:rPr>
            </w:pPr>
            <w:r w:rsidRPr="008D6385">
              <w:rPr>
                <w:i/>
                <w:iCs/>
                <w:highlight w:val="yellow"/>
                <w:lang w:eastAsia="ko-KR"/>
              </w:rPr>
              <w:t>Packet transmission</w:t>
            </w:r>
          </w:p>
        </w:tc>
        <w:tc>
          <w:tcPr>
            <w:tcW w:w="2280" w:type="dxa"/>
          </w:tcPr>
          <w:p w14:paraId="0ED7A216" w14:textId="77777777" w:rsidR="004636DA" w:rsidRPr="008D6385" w:rsidRDefault="004636DA" w:rsidP="00DA5978">
            <w:pPr>
              <w:pStyle w:val="TAL"/>
              <w:rPr>
                <w:i/>
                <w:iCs/>
                <w:highlight w:val="yellow"/>
              </w:rPr>
            </w:pPr>
            <w:r w:rsidRPr="008D6385">
              <w:rPr>
                <w:i/>
                <w:iCs/>
                <w:highlight w:val="yellow"/>
                <w:lang w:eastAsia="ko-KR"/>
              </w:rPr>
              <w:t>UPF</w:t>
            </w:r>
          </w:p>
        </w:tc>
        <w:tc>
          <w:tcPr>
            <w:tcW w:w="5239" w:type="dxa"/>
          </w:tcPr>
          <w:p w14:paraId="0171CE9C" w14:textId="77777777" w:rsidR="004636DA" w:rsidRPr="008D6385" w:rsidRDefault="004636DA" w:rsidP="00DA5978">
            <w:pPr>
              <w:pStyle w:val="TAL"/>
              <w:rPr>
                <w:i/>
                <w:iCs/>
                <w:highlight w:val="yellow"/>
              </w:rPr>
            </w:pPr>
            <w:r w:rsidRPr="008D6385">
              <w:rPr>
                <w:i/>
                <w:iCs/>
                <w:highlight w:val="yellow"/>
              </w:rPr>
              <w:t>The observed average number of packet transmission (per UL/DL).</w:t>
            </w:r>
          </w:p>
        </w:tc>
      </w:tr>
      <w:tr w:rsidR="004636DA" w:rsidRPr="004636DA" w14:paraId="72989CE3" w14:textId="77777777" w:rsidTr="004636DA">
        <w:trPr>
          <w:cantSplit/>
        </w:trPr>
        <w:tc>
          <w:tcPr>
            <w:tcW w:w="2110" w:type="dxa"/>
          </w:tcPr>
          <w:p w14:paraId="286BE9F3" w14:textId="77777777" w:rsidR="004636DA" w:rsidRPr="008D6385" w:rsidRDefault="004636DA" w:rsidP="00DA5978">
            <w:pPr>
              <w:pStyle w:val="TAL"/>
              <w:rPr>
                <w:i/>
                <w:iCs/>
                <w:highlight w:val="yellow"/>
                <w:lang w:eastAsia="ko-KR"/>
              </w:rPr>
            </w:pPr>
            <w:r w:rsidRPr="008D6385">
              <w:rPr>
                <w:i/>
                <w:iCs/>
                <w:highlight w:val="yellow"/>
              </w:rPr>
              <w:t>UL/DL Packet Delay</w:t>
            </w:r>
          </w:p>
        </w:tc>
        <w:tc>
          <w:tcPr>
            <w:tcW w:w="2280" w:type="dxa"/>
          </w:tcPr>
          <w:p w14:paraId="4EFAD90A" w14:textId="77777777" w:rsidR="004636DA" w:rsidRPr="008D6385" w:rsidRDefault="004636DA" w:rsidP="00DA5978">
            <w:pPr>
              <w:pStyle w:val="TAL"/>
              <w:rPr>
                <w:i/>
                <w:iCs/>
                <w:highlight w:val="yellow"/>
                <w:lang w:eastAsia="ko-KR"/>
              </w:rPr>
            </w:pPr>
            <w:r w:rsidRPr="008D6385">
              <w:rPr>
                <w:i/>
                <w:iCs/>
                <w:highlight w:val="yellow"/>
              </w:rPr>
              <w:t>UPF, AF</w:t>
            </w:r>
          </w:p>
        </w:tc>
        <w:tc>
          <w:tcPr>
            <w:tcW w:w="5239" w:type="dxa"/>
          </w:tcPr>
          <w:p w14:paraId="0865334F" w14:textId="77777777" w:rsidR="004636DA" w:rsidRPr="008D6385" w:rsidRDefault="004636DA" w:rsidP="00DA5978">
            <w:pPr>
              <w:pStyle w:val="TAL"/>
              <w:rPr>
                <w:i/>
                <w:iCs/>
                <w:highlight w:val="yellow"/>
              </w:rPr>
            </w:pPr>
            <w:r w:rsidRPr="008D6385">
              <w:rPr>
                <w:i/>
                <w:iCs/>
                <w:highlight w:val="yellow"/>
              </w:rPr>
              <w:t>The observed Packet delay for UL direction; and</w:t>
            </w:r>
          </w:p>
          <w:p w14:paraId="2D6E1140" w14:textId="77777777" w:rsidR="004636DA" w:rsidRPr="008D6385" w:rsidRDefault="004636DA" w:rsidP="00DA5978">
            <w:pPr>
              <w:pStyle w:val="TAL"/>
              <w:rPr>
                <w:i/>
                <w:iCs/>
                <w:highlight w:val="yellow"/>
              </w:rPr>
            </w:pPr>
            <w:r w:rsidRPr="008D6385">
              <w:rPr>
                <w:i/>
                <w:iCs/>
                <w:highlight w:val="yellow"/>
              </w:rPr>
              <w:t>The observed Packet delay for the DL direction.</w:t>
            </w:r>
          </w:p>
        </w:tc>
      </w:tr>
      <w:tr w:rsidR="004636DA" w:rsidRPr="004636DA" w14:paraId="7F67FE80" w14:textId="77777777" w:rsidTr="004636DA">
        <w:trPr>
          <w:cantSplit/>
        </w:trPr>
        <w:tc>
          <w:tcPr>
            <w:tcW w:w="2110" w:type="dxa"/>
          </w:tcPr>
          <w:p w14:paraId="63C7AC18" w14:textId="77777777" w:rsidR="004636DA" w:rsidRPr="008D6385" w:rsidRDefault="004636DA" w:rsidP="00DA5978">
            <w:pPr>
              <w:pStyle w:val="TAL"/>
              <w:rPr>
                <w:i/>
                <w:iCs/>
                <w:highlight w:val="yellow"/>
                <w:lang w:eastAsia="ko-KR"/>
              </w:rPr>
            </w:pPr>
            <w:r w:rsidRPr="008D6385">
              <w:rPr>
                <w:i/>
                <w:iCs/>
                <w:highlight w:val="yellow"/>
              </w:rPr>
              <w:t>IP 3-tuple</w:t>
            </w:r>
          </w:p>
        </w:tc>
        <w:tc>
          <w:tcPr>
            <w:tcW w:w="2280" w:type="dxa"/>
          </w:tcPr>
          <w:p w14:paraId="7E2209D4"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AE0068B" w14:textId="77777777" w:rsidR="004636DA" w:rsidRPr="008D6385" w:rsidRDefault="004636DA" w:rsidP="00DA5978">
            <w:pPr>
              <w:pStyle w:val="TAL"/>
              <w:rPr>
                <w:i/>
                <w:iCs/>
                <w:highlight w:val="yellow"/>
              </w:rPr>
            </w:pPr>
            <w:r w:rsidRPr="008D6385">
              <w:rPr>
                <w:i/>
                <w:iCs/>
                <w:highlight w:val="yellow"/>
              </w:rPr>
              <w:t>to Identify a service flow of the UE that uses the application.</w:t>
            </w:r>
          </w:p>
        </w:tc>
      </w:tr>
      <w:tr w:rsidR="004636DA" w:rsidRPr="004636DA" w14:paraId="73982543" w14:textId="77777777" w:rsidTr="004636DA">
        <w:trPr>
          <w:cantSplit/>
        </w:trPr>
        <w:tc>
          <w:tcPr>
            <w:tcW w:w="2110" w:type="dxa"/>
          </w:tcPr>
          <w:p w14:paraId="539B6604"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URL</w:t>
            </w:r>
          </w:p>
        </w:tc>
        <w:tc>
          <w:tcPr>
            <w:tcW w:w="2280" w:type="dxa"/>
          </w:tcPr>
          <w:p w14:paraId="0BA5887D"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6871DF80" w14:textId="77777777" w:rsidR="004636DA" w:rsidRPr="008D6385" w:rsidRDefault="004636DA" w:rsidP="00DA5978">
            <w:pPr>
              <w:pStyle w:val="TAL"/>
              <w:rPr>
                <w:i/>
                <w:iCs/>
                <w:highlight w:val="yellow"/>
                <w:lang w:eastAsia="ko-KR"/>
              </w:rPr>
            </w:pPr>
            <w:r w:rsidRPr="008D6385">
              <w:rPr>
                <w:i/>
                <w:iCs/>
                <w:highlight w:val="yellow"/>
                <w:lang w:eastAsia="ko-KR"/>
              </w:rPr>
              <w:t>URL is extracted from the inspected user plane packets.</w:t>
            </w:r>
          </w:p>
        </w:tc>
      </w:tr>
      <w:tr w:rsidR="004636DA" w:rsidRPr="004636DA" w14:paraId="5FC8A765" w14:textId="77777777" w:rsidTr="004636DA">
        <w:trPr>
          <w:cantSplit/>
        </w:trPr>
        <w:tc>
          <w:tcPr>
            <w:tcW w:w="2110" w:type="dxa"/>
          </w:tcPr>
          <w:p w14:paraId="2EDA6D88"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Domain Name</w:t>
            </w:r>
          </w:p>
        </w:tc>
        <w:tc>
          <w:tcPr>
            <w:tcW w:w="2280" w:type="dxa"/>
          </w:tcPr>
          <w:p w14:paraId="0CA8CD5B"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2DAD275" w14:textId="77777777" w:rsidR="004636DA" w:rsidRPr="008D6385" w:rsidRDefault="004636DA" w:rsidP="00DA5978">
            <w:pPr>
              <w:pStyle w:val="TAL"/>
              <w:rPr>
                <w:i/>
                <w:iCs/>
                <w:highlight w:val="yellow"/>
                <w:lang w:eastAsia="ko-KR"/>
              </w:rPr>
            </w:pPr>
            <w:r w:rsidRPr="008D6385">
              <w:rPr>
                <w:i/>
                <w:iCs/>
                <w:highlight w:val="yellow"/>
                <w:lang w:eastAsia="ko-KR"/>
              </w:rPr>
              <w:t>The domain name is extracted from the inspected user plane packets in a QoS flow.</w:t>
            </w:r>
          </w:p>
        </w:tc>
      </w:tr>
      <w:tr w:rsidR="004636DA" w:rsidRPr="004636DA" w14:paraId="5208E430" w14:textId="77777777" w:rsidTr="004636DA">
        <w:trPr>
          <w:cantSplit/>
        </w:trPr>
        <w:tc>
          <w:tcPr>
            <w:tcW w:w="2110" w:type="dxa"/>
          </w:tcPr>
          <w:p w14:paraId="2FCAC62D" w14:textId="77777777" w:rsidR="004636DA" w:rsidRPr="008D6385" w:rsidRDefault="004636DA" w:rsidP="00DA5978">
            <w:pPr>
              <w:pStyle w:val="TAL"/>
              <w:rPr>
                <w:i/>
                <w:iCs/>
                <w:highlight w:val="yellow"/>
                <w:lang w:eastAsia="ko-KR"/>
              </w:rPr>
            </w:pPr>
            <w:r w:rsidRPr="008D6385">
              <w:rPr>
                <w:i/>
                <w:iCs/>
                <w:highlight w:val="yellow"/>
                <w:lang w:eastAsia="ko-KR"/>
              </w:rPr>
              <w:t>Size of packets</w:t>
            </w:r>
          </w:p>
        </w:tc>
        <w:tc>
          <w:tcPr>
            <w:tcW w:w="2280" w:type="dxa"/>
          </w:tcPr>
          <w:p w14:paraId="11218930"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E98ABF0" w14:textId="77777777" w:rsidR="004636DA" w:rsidRPr="008D6385" w:rsidRDefault="004636DA" w:rsidP="00DA5978">
            <w:pPr>
              <w:pStyle w:val="TAL"/>
              <w:rPr>
                <w:i/>
                <w:iCs/>
                <w:highlight w:val="yellow"/>
                <w:lang w:eastAsia="ko-KR"/>
              </w:rPr>
            </w:pPr>
            <w:r w:rsidRPr="008D6385">
              <w:rPr>
                <w:i/>
                <w:iCs/>
                <w:highlight w:val="yellow"/>
                <w:lang w:eastAsia="ko-KR"/>
              </w:rPr>
              <w:t>Average size of packets.</w:t>
            </w:r>
          </w:p>
        </w:tc>
      </w:tr>
      <w:tr w:rsidR="004636DA" w:rsidRPr="004636DA" w14:paraId="474E291D" w14:textId="77777777" w:rsidTr="004636DA">
        <w:trPr>
          <w:cantSplit/>
        </w:trPr>
        <w:tc>
          <w:tcPr>
            <w:tcW w:w="2110" w:type="dxa"/>
          </w:tcPr>
          <w:p w14:paraId="3A26E2A6" w14:textId="77777777" w:rsidR="004636DA" w:rsidRPr="004636DA" w:rsidRDefault="004636DA" w:rsidP="00DA5978">
            <w:pPr>
              <w:pStyle w:val="TAL"/>
              <w:rPr>
                <w:i/>
                <w:iCs/>
                <w:lang w:eastAsia="ko-KR"/>
              </w:rPr>
            </w:pPr>
            <w:r w:rsidRPr="004636DA">
              <w:rPr>
                <w:i/>
                <w:iCs/>
                <w:lang w:eastAsia="ko-KR"/>
              </w:rPr>
              <w:t>PFD Information</w:t>
            </w:r>
          </w:p>
        </w:tc>
        <w:tc>
          <w:tcPr>
            <w:tcW w:w="2280" w:type="dxa"/>
          </w:tcPr>
          <w:p w14:paraId="00D1D2A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0C8AE3B4" w14:textId="77777777" w:rsidR="004636DA" w:rsidRPr="004636DA" w:rsidRDefault="004636DA" w:rsidP="00DA5978">
            <w:pPr>
              <w:pStyle w:val="TAL"/>
              <w:rPr>
                <w:i/>
                <w:iCs/>
              </w:rPr>
            </w:pPr>
            <w:r w:rsidRPr="004636DA">
              <w:rPr>
                <w:i/>
                <w:iCs/>
                <w:lang w:eastAsia="ko-KR"/>
              </w:rPr>
              <w:t>PFD Information stored in the NRF and retrieved by NEF, as defined in clause 6.1.2.3.2 of TS 23.503 [4].</w:t>
            </w:r>
          </w:p>
        </w:tc>
      </w:tr>
      <w:tr w:rsidR="004636DA" w:rsidRPr="004636DA" w14:paraId="5567AEF3" w14:textId="77777777" w:rsidTr="004636DA">
        <w:trPr>
          <w:cantSplit/>
        </w:trPr>
        <w:tc>
          <w:tcPr>
            <w:tcW w:w="2110" w:type="dxa"/>
          </w:tcPr>
          <w:p w14:paraId="1C8C0FC5" w14:textId="77777777" w:rsidR="004636DA" w:rsidRPr="004636DA" w:rsidRDefault="004636DA" w:rsidP="00DA5978">
            <w:pPr>
              <w:pStyle w:val="TAL"/>
              <w:rPr>
                <w:i/>
                <w:iCs/>
                <w:lang w:eastAsia="ko-KR"/>
              </w:rPr>
            </w:pPr>
            <w:r w:rsidRPr="004636DA">
              <w:rPr>
                <w:i/>
                <w:iCs/>
                <w:lang w:eastAsia="ko-KR"/>
              </w:rPr>
              <w:t>&gt; Application ID</w:t>
            </w:r>
          </w:p>
        </w:tc>
        <w:tc>
          <w:tcPr>
            <w:tcW w:w="2280" w:type="dxa"/>
          </w:tcPr>
          <w:p w14:paraId="4445CCA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44C85B69" w14:textId="77777777" w:rsidR="004636DA" w:rsidRPr="004636DA" w:rsidRDefault="004636DA" w:rsidP="00DA5978">
            <w:pPr>
              <w:pStyle w:val="TAL"/>
              <w:rPr>
                <w:i/>
                <w:iCs/>
                <w:lang w:eastAsia="ko-KR"/>
              </w:rPr>
            </w:pPr>
            <w:r w:rsidRPr="004636DA">
              <w:rPr>
                <w:i/>
                <w:iCs/>
                <w:lang w:eastAsia="ko-KR"/>
              </w:rPr>
              <w:t>Identification of the application that refers to one or more application defection filters.</w:t>
            </w:r>
          </w:p>
        </w:tc>
      </w:tr>
      <w:tr w:rsidR="004636DA" w:rsidRPr="004636DA" w14:paraId="3C634882" w14:textId="77777777" w:rsidTr="004636DA">
        <w:trPr>
          <w:cantSplit/>
        </w:trPr>
        <w:tc>
          <w:tcPr>
            <w:tcW w:w="2110" w:type="dxa"/>
          </w:tcPr>
          <w:p w14:paraId="05AF7806" w14:textId="77777777" w:rsidR="004636DA" w:rsidRPr="004636DA" w:rsidRDefault="004636DA" w:rsidP="00DA5978">
            <w:pPr>
              <w:pStyle w:val="TAL"/>
              <w:rPr>
                <w:i/>
                <w:iCs/>
                <w:lang w:eastAsia="ko-KR"/>
              </w:rPr>
            </w:pPr>
            <w:r w:rsidRPr="004636DA">
              <w:rPr>
                <w:i/>
                <w:iCs/>
                <w:lang w:eastAsia="ko-KR"/>
              </w:rPr>
              <w:t>&gt; IP 3-tuple</w:t>
            </w:r>
          </w:p>
        </w:tc>
        <w:tc>
          <w:tcPr>
            <w:tcW w:w="2280" w:type="dxa"/>
          </w:tcPr>
          <w:p w14:paraId="379C2631"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7C71FF7D" w14:textId="77777777" w:rsidR="004636DA" w:rsidRPr="004636DA" w:rsidRDefault="004636DA" w:rsidP="00DA5978">
            <w:pPr>
              <w:pStyle w:val="TAL"/>
              <w:rPr>
                <w:i/>
                <w:iCs/>
                <w:lang w:eastAsia="ko-KR"/>
              </w:rPr>
            </w:pPr>
            <w:r w:rsidRPr="004636DA">
              <w:rPr>
                <w:i/>
                <w:iCs/>
              </w:rPr>
              <w:t xml:space="preserve">Including protocol, </w:t>
            </w:r>
            <w:proofErr w:type="gramStart"/>
            <w:r w:rsidRPr="004636DA">
              <w:rPr>
                <w:i/>
                <w:iCs/>
              </w:rPr>
              <w:t>server side</w:t>
            </w:r>
            <w:proofErr w:type="gramEnd"/>
            <w:r w:rsidRPr="004636DA">
              <w:rPr>
                <w:i/>
                <w:iCs/>
              </w:rPr>
              <w:t xml:space="preserve"> IP address and port number.</w:t>
            </w:r>
          </w:p>
        </w:tc>
      </w:tr>
      <w:tr w:rsidR="004636DA" w:rsidRPr="004636DA" w14:paraId="1F4D8A06" w14:textId="77777777" w:rsidTr="004636DA">
        <w:trPr>
          <w:cantSplit/>
        </w:trPr>
        <w:tc>
          <w:tcPr>
            <w:tcW w:w="2110" w:type="dxa"/>
          </w:tcPr>
          <w:p w14:paraId="47E184DC" w14:textId="77777777" w:rsidR="004636DA" w:rsidRPr="004636DA" w:rsidRDefault="004636DA" w:rsidP="00DA5978">
            <w:pPr>
              <w:pStyle w:val="TAL"/>
              <w:rPr>
                <w:i/>
                <w:iCs/>
                <w:lang w:eastAsia="ko-KR"/>
              </w:rPr>
            </w:pPr>
            <w:r w:rsidRPr="004636DA">
              <w:rPr>
                <w:i/>
                <w:iCs/>
                <w:lang w:eastAsia="ko-KR"/>
              </w:rPr>
              <w:t>&gt; URL</w:t>
            </w:r>
          </w:p>
        </w:tc>
        <w:tc>
          <w:tcPr>
            <w:tcW w:w="2280" w:type="dxa"/>
          </w:tcPr>
          <w:p w14:paraId="31B2B96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307F50DA" w14:textId="77777777" w:rsidR="004636DA" w:rsidRPr="004636DA" w:rsidRDefault="004636DA" w:rsidP="00DA5978">
            <w:pPr>
              <w:pStyle w:val="TAL"/>
              <w:rPr>
                <w:i/>
                <w:iCs/>
              </w:rPr>
            </w:pPr>
            <w:r w:rsidRPr="004636DA">
              <w:rPr>
                <w:i/>
                <w:iCs/>
              </w:rPr>
              <w:t xml:space="preserve">The significant parts of the URL to be matched, </w:t>
            </w:r>
            <w:proofErr w:type="gramStart"/>
            <w:r w:rsidRPr="004636DA">
              <w:rPr>
                <w:i/>
                <w:iCs/>
              </w:rPr>
              <w:t>e.g.</w:t>
            </w:r>
            <w:proofErr w:type="gramEnd"/>
            <w:r w:rsidRPr="004636DA">
              <w:rPr>
                <w:i/>
                <w:iCs/>
              </w:rPr>
              <w:t xml:space="preserve"> host name.</w:t>
            </w:r>
          </w:p>
        </w:tc>
      </w:tr>
      <w:tr w:rsidR="004636DA" w:rsidRPr="004636DA" w14:paraId="14EBAE8C" w14:textId="77777777" w:rsidTr="004636DA">
        <w:trPr>
          <w:cantSplit/>
        </w:trPr>
        <w:tc>
          <w:tcPr>
            <w:tcW w:w="2110" w:type="dxa"/>
          </w:tcPr>
          <w:p w14:paraId="7CB4BEF3" w14:textId="77777777" w:rsidR="004636DA" w:rsidRPr="004636DA" w:rsidRDefault="004636DA" w:rsidP="00DA5978">
            <w:pPr>
              <w:pStyle w:val="TAL"/>
              <w:rPr>
                <w:i/>
                <w:iCs/>
                <w:lang w:eastAsia="ko-KR"/>
              </w:rPr>
            </w:pPr>
            <w:r w:rsidRPr="004636DA">
              <w:rPr>
                <w:i/>
                <w:iCs/>
                <w:lang w:eastAsia="ko-KR"/>
              </w:rPr>
              <w:t>&gt; Domain Name</w:t>
            </w:r>
          </w:p>
        </w:tc>
        <w:tc>
          <w:tcPr>
            <w:tcW w:w="2280" w:type="dxa"/>
          </w:tcPr>
          <w:p w14:paraId="3D0E680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6CB91F1E" w14:textId="77777777" w:rsidR="004636DA" w:rsidRPr="004636DA" w:rsidRDefault="004636DA" w:rsidP="00DA5978">
            <w:pPr>
              <w:pStyle w:val="TAL"/>
              <w:rPr>
                <w:i/>
                <w:iCs/>
              </w:rPr>
            </w:pPr>
            <w:r w:rsidRPr="004636DA">
              <w:rPr>
                <w:i/>
                <w:iCs/>
              </w:rPr>
              <w:t>A Domain name matching criteria and information about applicable protocol(s).</w:t>
            </w:r>
          </w:p>
        </w:tc>
      </w:tr>
    </w:tbl>
    <w:p w14:paraId="3093F306" w14:textId="77777777" w:rsidR="004636DA" w:rsidRPr="004636DA" w:rsidRDefault="004636DA" w:rsidP="004636DA">
      <w:pPr>
        <w:rPr>
          <w:i/>
          <w:iCs/>
          <w:lang w:eastAsia="zh-CN"/>
        </w:rPr>
      </w:pPr>
    </w:p>
    <w:p w14:paraId="36DEEF91" w14:textId="77777777" w:rsidR="004636DA" w:rsidRPr="004636DA" w:rsidRDefault="004636DA" w:rsidP="004636DA">
      <w:pPr>
        <w:pStyle w:val="NO"/>
        <w:rPr>
          <w:i/>
          <w:iCs/>
          <w:lang w:eastAsia="zh-CN"/>
        </w:rPr>
      </w:pPr>
      <w:r w:rsidRPr="004636DA">
        <w:rPr>
          <w:i/>
          <w:iCs/>
          <w:lang w:eastAsia="zh-CN"/>
        </w:rPr>
        <w:t>NOTE 1:</w:t>
      </w:r>
      <w:r w:rsidRPr="004636DA">
        <w:rPr>
          <w:i/>
          <w:iCs/>
          <w:lang w:eastAsia="zh-CN"/>
        </w:rPr>
        <w:tab/>
      </w:r>
      <w:r w:rsidRPr="004636DA">
        <w:rPr>
          <w:i/>
          <w:iCs/>
          <w:highlight w:val="yellow"/>
        </w:rPr>
        <w:t>Extensive reporting of all traffic flows may conflict with requirement to avoid extra UPF load in the key issue</w:t>
      </w:r>
      <w:r w:rsidRPr="004636DA">
        <w:rPr>
          <w:i/>
          <w:iCs/>
          <w:highlight w:val="yellow"/>
          <w:lang w:val="en-US"/>
        </w:rPr>
        <w:t>.</w:t>
      </w:r>
      <w:r w:rsidRPr="004636DA">
        <w:rPr>
          <w:i/>
          <w:iCs/>
          <w:highlight w:val="yellow"/>
          <w:lang w:eastAsia="zh-CN"/>
        </w:rPr>
        <w:t xml:space="preserve"> The issue regarding the performance of UPF user plane traffic handling will </w:t>
      </w:r>
      <w:r w:rsidRPr="004636DA">
        <w:rPr>
          <w:rFonts w:hint="eastAsia"/>
          <w:i/>
          <w:iCs/>
          <w:highlight w:val="yellow"/>
          <w:lang w:eastAsia="zh-CN"/>
        </w:rPr>
        <w:t>depend</w:t>
      </w:r>
      <w:r w:rsidRPr="004636DA">
        <w:rPr>
          <w:i/>
          <w:iCs/>
          <w:highlight w:val="yellow"/>
          <w:lang w:eastAsia="zh-CN"/>
        </w:rPr>
        <w:t xml:space="preserve"> </w:t>
      </w:r>
      <w:r w:rsidRPr="004636DA">
        <w:rPr>
          <w:rFonts w:hint="eastAsia"/>
          <w:i/>
          <w:iCs/>
          <w:highlight w:val="yellow"/>
          <w:lang w:eastAsia="zh-CN"/>
        </w:rPr>
        <w:t>on</w:t>
      </w:r>
      <w:r w:rsidRPr="004636DA">
        <w:rPr>
          <w:i/>
          <w:iCs/>
          <w:highlight w:val="yellow"/>
          <w:lang w:eastAsia="zh-CN"/>
        </w:rPr>
        <w:t xml:space="preserve"> </w:t>
      </w:r>
      <w:r w:rsidRPr="004636DA">
        <w:rPr>
          <w:rFonts w:hint="eastAsia"/>
          <w:i/>
          <w:iCs/>
          <w:highlight w:val="yellow"/>
          <w:lang w:eastAsia="zh-CN"/>
        </w:rPr>
        <w:t>the</w:t>
      </w:r>
      <w:r w:rsidRPr="004636DA">
        <w:rPr>
          <w:i/>
          <w:iCs/>
          <w:highlight w:val="yellow"/>
          <w:lang w:eastAsia="zh-CN"/>
        </w:rPr>
        <w:t xml:space="preserve"> outcome of FS-UPEAS SID.</w:t>
      </w:r>
    </w:p>
    <w:p w14:paraId="29194316" w14:textId="77777777" w:rsidR="004636DA" w:rsidRDefault="004636DA" w:rsidP="003823A3">
      <w:pPr>
        <w:pStyle w:val="B1"/>
        <w:ind w:left="0" w:firstLine="0"/>
        <w:rPr>
          <w:rFonts w:eastAsia="DengXian"/>
        </w:rPr>
      </w:pPr>
    </w:p>
    <w:p w14:paraId="658D5032" w14:textId="2988A23E" w:rsidR="004E30A8" w:rsidRDefault="004636DA" w:rsidP="003823A3">
      <w:pPr>
        <w:pStyle w:val="B1"/>
        <w:ind w:left="0" w:firstLine="0"/>
      </w:pPr>
      <w:proofErr w:type="gramStart"/>
      <w:r>
        <w:rPr>
          <w:rFonts w:eastAsia="DengXian"/>
        </w:rPr>
        <w:t>So</w:t>
      </w:r>
      <w:proofErr w:type="gramEnd"/>
      <w:r>
        <w:rPr>
          <w:rFonts w:eastAsia="DengXian"/>
        </w:rPr>
        <w:t xml:space="preserve"> the issue of extensive load is anticipated to be resolved </w:t>
      </w:r>
      <w:r>
        <w:t xml:space="preserve">by </w:t>
      </w:r>
      <w:r w:rsidRPr="004636DA">
        <w:t>FS_ UPEAS</w:t>
      </w:r>
      <w:r>
        <w:t xml:space="preserve">. However, this study merely provides a framework for event subscriptions at the UPF. It is rather the subscribed events that determine the load. Those events are </w:t>
      </w:r>
      <w:r w:rsidR="008D6385">
        <w:t>defined for instance by solution 9.</w:t>
      </w:r>
    </w:p>
    <w:p w14:paraId="79C4EF60" w14:textId="13202153" w:rsidR="008D6385" w:rsidRDefault="008D6385" w:rsidP="003823A3">
      <w:pPr>
        <w:pStyle w:val="B1"/>
        <w:ind w:left="0" w:firstLine="0"/>
      </w:pPr>
    </w:p>
    <w:p w14:paraId="52AB32E9" w14:textId="239950ED" w:rsidR="008D6385" w:rsidRDefault="008D6385" w:rsidP="003823A3">
      <w:pPr>
        <w:pStyle w:val="B1"/>
        <w:ind w:left="0" w:firstLine="0"/>
      </w:pPr>
      <w:r>
        <w:t xml:space="preserve">Extensive flow related reporting at the UPF for the events listed in solution 9 may lead to high signalling load and high processing load </w:t>
      </w:r>
      <w:proofErr w:type="gramStart"/>
      <w:r>
        <w:t>e.g.</w:t>
      </w:r>
      <w:proofErr w:type="gramEnd"/>
      <w:r>
        <w:t xml:space="preserve"> at UPF</w:t>
      </w:r>
    </w:p>
    <w:p w14:paraId="404F143A" w14:textId="03648EA6" w:rsidR="00D76589" w:rsidRDefault="00D76589" w:rsidP="003823A3">
      <w:pPr>
        <w:pStyle w:val="B1"/>
        <w:ind w:left="0" w:firstLine="0"/>
      </w:pPr>
      <w:r>
        <w:t>It is thus suggested to add the following Note:</w:t>
      </w:r>
    </w:p>
    <w:p w14:paraId="0558A95B" w14:textId="42F8452A" w:rsidR="00F26C43" w:rsidRDefault="00F26C43" w:rsidP="00F26C43">
      <w:pPr>
        <w:pStyle w:val="NO"/>
        <w:rPr>
          <w:lang w:eastAsia="en-US"/>
        </w:rPr>
      </w:pPr>
      <w:r>
        <w:rPr>
          <w:lang w:eastAsia="en-US"/>
        </w:rPr>
        <w:t>NOTE 1:</w:t>
      </w:r>
      <w:r>
        <w:rPr>
          <w:lang w:eastAsia="en-US"/>
        </w:rPr>
        <w:tab/>
        <w:t>Extensive reporting related to all traffic flows at the UPF should be avoided due to the high UPF load. An NWDAF preferably subscribes only for reporting for some UEs to limit the load.</w:t>
      </w:r>
    </w:p>
    <w:p w14:paraId="596C76F9" w14:textId="77777777" w:rsidR="004E30A8" w:rsidRDefault="004E30A8" w:rsidP="004E30A8">
      <w:pPr>
        <w:pStyle w:val="B1"/>
        <w:ind w:left="0" w:firstLine="0"/>
        <w:rPr>
          <w:lang w:eastAsia="zh-CN"/>
        </w:rPr>
      </w:pPr>
    </w:p>
    <w:p w14:paraId="30E59ADC" w14:textId="3F4E7559" w:rsidR="0073440A" w:rsidRDefault="0073440A" w:rsidP="0073440A">
      <w:pPr>
        <w:pStyle w:val="Heading1"/>
      </w:pPr>
      <w:r>
        <w:t>Proposal</w:t>
      </w:r>
    </w:p>
    <w:p w14:paraId="7372AFC1" w14:textId="5AEFF2CF" w:rsidR="00000AD9" w:rsidRDefault="000C06A7" w:rsidP="00F25562">
      <w:bookmarkStart w:id="2" w:name="_Hlk513714389"/>
      <w:r>
        <w:t xml:space="preserve">It is proposed to </w:t>
      </w:r>
      <w:r w:rsidR="00974A70">
        <w:t xml:space="preserve">update TR </w:t>
      </w:r>
      <w:bookmarkStart w:id="3" w:name="_Hlk93055440"/>
      <w:r w:rsidR="00527D28" w:rsidRPr="00FC1A68">
        <w:rPr>
          <w:bCs/>
        </w:rPr>
        <w:t>23.700-</w:t>
      </w:r>
      <w:r w:rsidR="00B434D3">
        <w:rPr>
          <w:bCs/>
        </w:rPr>
        <w:t>8</w:t>
      </w:r>
      <w:r w:rsidR="00AE02D0">
        <w:rPr>
          <w:bCs/>
        </w:rPr>
        <w:t>1</w:t>
      </w:r>
      <w:r w:rsidR="00527D28">
        <w:rPr>
          <w:bCs/>
        </w:rPr>
        <w:t xml:space="preserve"> </w:t>
      </w:r>
      <w:bookmarkEnd w:id="3"/>
      <w:r w:rsidR="00974A70">
        <w:t>as follows</w:t>
      </w:r>
    </w:p>
    <w:p w14:paraId="50CC1C7F" w14:textId="27D24FFB" w:rsidR="00AE02D0" w:rsidRDefault="00AE02D0" w:rsidP="00420457">
      <w:pPr>
        <w:rPr>
          <w:color w:val="FF0000"/>
          <w:sz w:val="40"/>
        </w:rPr>
      </w:pPr>
      <w:r>
        <w:rPr>
          <w:color w:val="FF0000"/>
          <w:sz w:val="40"/>
        </w:rPr>
        <w:t>*** Start of changes</w:t>
      </w:r>
      <w:r w:rsidR="00E6232B">
        <w:rPr>
          <w:color w:val="FF0000"/>
          <w:sz w:val="40"/>
        </w:rPr>
        <w:t xml:space="preserve"> </w:t>
      </w:r>
      <w:r>
        <w:rPr>
          <w:color w:val="FF0000"/>
          <w:sz w:val="40"/>
        </w:rPr>
        <w:t>***</w:t>
      </w:r>
    </w:p>
    <w:p w14:paraId="1E2BD3AE" w14:textId="77777777" w:rsidR="004636DA" w:rsidRDefault="004636DA" w:rsidP="004636DA">
      <w:pPr>
        <w:pStyle w:val="Heading2"/>
        <w:rPr>
          <w:lang w:eastAsia="ko-KR"/>
        </w:rPr>
      </w:pPr>
      <w:bookmarkStart w:id="4" w:name="_Toc113350362"/>
      <w:bookmarkStart w:id="5" w:name="_Toc113351220"/>
      <w:bookmarkStart w:id="6" w:name="_Toc113350366"/>
      <w:bookmarkStart w:id="7" w:name="_Toc113351224"/>
      <w:bookmarkEnd w:id="2"/>
      <w:r>
        <w:rPr>
          <w:lang w:eastAsia="en-US"/>
        </w:rPr>
        <w:t>8</w:t>
      </w:r>
      <w:r>
        <w:rPr>
          <w:rFonts w:hint="eastAsia"/>
          <w:lang w:eastAsia="en-US"/>
        </w:rPr>
        <w:t>.</w:t>
      </w:r>
      <w:r>
        <w:rPr>
          <w:lang w:eastAsia="en-US"/>
        </w:rPr>
        <w:t>2</w:t>
      </w:r>
      <w:r>
        <w:rPr>
          <w:lang w:eastAsia="en-US"/>
        </w:rPr>
        <w:tab/>
      </w:r>
      <w:r>
        <w:rPr>
          <w:lang w:eastAsia="ko-KR"/>
        </w:rPr>
        <w:t>Key Issue #2: NWDAF-assisted application detection</w:t>
      </w:r>
      <w:bookmarkEnd w:id="4"/>
      <w:bookmarkEnd w:id="5"/>
    </w:p>
    <w:p w14:paraId="1264702A" w14:textId="113963EC" w:rsidR="004636DA" w:rsidRPr="006F6F40" w:rsidDel="00E65734" w:rsidRDefault="004636DA" w:rsidP="004636DA">
      <w:pPr>
        <w:rPr>
          <w:del w:id="8" w:author="Nokia r01" w:date="2022-10-09T22:33:00Z"/>
          <w:b/>
          <w:bCs/>
        </w:rPr>
      </w:pPr>
      <w:del w:id="9" w:author="Nokia r01" w:date="2022-10-09T22:33:00Z">
        <w:r w:rsidRPr="006F6F40" w:rsidDel="00E65734">
          <w:rPr>
            <w:b/>
            <w:bCs/>
          </w:rPr>
          <w:delText>Interim conclusions:</w:delText>
        </w:r>
      </w:del>
    </w:p>
    <w:p w14:paraId="7C870BD4" w14:textId="77777777" w:rsidR="00E65734" w:rsidRDefault="004636DA" w:rsidP="00E65734">
      <w:pPr>
        <w:rPr>
          <w:ins w:id="10" w:author="Nokia r01" w:date="2022-10-09T22:33:00Z"/>
        </w:rPr>
      </w:pPr>
      <w:r w:rsidRPr="006F6F40">
        <w:t>It is concluded to focus on the use case of PFD updates for known applications in Solution#9</w:t>
      </w:r>
      <w:ins w:id="11" w:author="Nokia r01" w:date="2022-10-09T22:30:00Z">
        <w:r w:rsidR="00E65734">
          <w:rPr>
            <w:lang w:eastAsia="en-US"/>
          </w:rPr>
          <w:t>, which is</w:t>
        </w:r>
        <w:r w:rsidR="00E65734">
          <w:rPr>
            <w:rFonts w:eastAsiaTheme="minorEastAsia"/>
            <w:lang w:eastAsia="zh-CN"/>
          </w:rPr>
          <w:t xml:space="preserve"> selected as baseline for the normative work</w:t>
        </w:r>
      </w:ins>
      <w:r w:rsidRPr="006F6F40">
        <w:t>.</w:t>
      </w:r>
    </w:p>
    <w:p w14:paraId="4D805077" w14:textId="5E8A590C" w:rsidR="00E65734" w:rsidRDefault="00E65734" w:rsidP="00E65734">
      <w:pPr>
        <w:rPr>
          <w:ins w:id="12" w:author="Nokia r01" w:date="2022-10-09T22:31:00Z"/>
        </w:rPr>
      </w:pPr>
      <w:ins w:id="13" w:author="Nokia r01" w:date="2022-10-09T22:31:00Z">
        <w:r>
          <w:t xml:space="preserve">The known application means an application for which the application ID is already known by the 5GC and can be referenced within PCC rules and for which PFD information (may not be the latest) is already available. </w:t>
        </w:r>
      </w:ins>
    </w:p>
    <w:p w14:paraId="322FA658" w14:textId="452C0E9E" w:rsidR="004636DA" w:rsidRPr="006F6F40" w:rsidRDefault="00E65734" w:rsidP="004636DA">
      <w:ins w:id="14" w:author="Nokia r01" w:date="2022-10-09T22:31:00Z">
        <w:r>
          <w:t xml:space="preserve">It is concluded, </w:t>
        </w:r>
      </w:ins>
      <w:ins w:id="15" w:author="Nokia r01" w:date="2022-10-09T22:33:00Z">
        <w:r>
          <w:t xml:space="preserve">that </w:t>
        </w:r>
      </w:ins>
      <w:ins w:id="16" w:author="Nokia r01" w:date="2022-10-09T22:31:00Z">
        <w:r>
          <w:t xml:space="preserve">based on user consent and service level agreement, </w:t>
        </w:r>
        <w:r>
          <w:rPr>
            <w:lang w:eastAsia="zh-CN"/>
          </w:rPr>
          <w:t xml:space="preserve">the NEF(PFDF) as a consumer can request NWDAF to get </w:t>
        </w:r>
        <w:proofErr w:type="gramStart"/>
        <w:r>
          <w:rPr>
            <w:lang w:eastAsia="zh-CN"/>
          </w:rPr>
          <w:t>a new analytics</w:t>
        </w:r>
        <w:proofErr w:type="gramEnd"/>
        <w:r>
          <w:rPr>
            <w:lang w:eastAsia="zh-CN"/>
          </w:rPr>
          <w:t xml:space="preserve"> for application detection, following the detail described in solution#9. </w:t>
        </w:r>
      </w:ins>
    </w:p>
    <w:p w14:paraId="6ADE2DB1" w14:textId="6193B99D" w:rsidR="008D6385" w:rsidRDefault="008D6385" w:rsidP="008D6385">
      <w:pPr>
        <w:pStyle w:val="NO"/>
        <w:rPr>
          <w:ins w:id="17" w:author="Nokia r00" w:date="2022-09-29T18:16:00Z"/>
          <w:lang w:eastAsia="en-US"/>
        </w:rPr>
      </w:pPr>
      <w:ins w:id="18" w:author="Nokia r00" w:date="2022-09-29T18:16:00Z">
        <w:r>
          <w:rPr>
            <w:lang w:eastAsia="en-US"/>
          </w:rPr>
          <w:t>NOTE 1:</w:t>
        </w:r>
        <w:r>
          <w:rPr>
            <w:lang w:eastAsia="en-US"/>
          </w:rPr>
          <w:tab/>
          <w:t xml:space="preserve">Extensive reporting related to all traffic flows at the UPF should be avoided due to the high UPF load. An NWDAF </w:t>
        </w:r>
      </w:ins>
      <w:ins w:id="19" w:author="Nokia r01" w:date="2022-10-09T22:32:00Z">
        <w:r w:rsidR="00E65734">
          <w:rPr>
            <w:lang w:eastAsia="en-US"/>
          </w:rPr>
          <w:t xml:space="preserve">preferably </w:t>
        </w:r>
      </w:ins>
      <w:ins w:id="20" w:author="Nokia r00" w:date="2022-09-29T18:16:00Z">
        <w:r>
          <w:rPr>
            <w:lang w:eastAsia="en-US"/>
          </w:rPr>
          <w:t>subscribe</w:t>
        </w:r>
      </w:ins>
      <w:ins w:id="21" w:author="Nokia r01" w:date="2022-10-09T22:32:00Z">
        <w:r w:rsidR="00E65734">
          <w:rPr>
            <w:lang w:eastAsia="en-US"/>
          </w:rPr>
          <w:t>s</w:t>
        </w:r>
      </w:ins>
      <w:ins w:id="22" w:author="Nokia r00" w:date="2022-09-29T18:16:00Z">
        <w:r>
          <w:rPr>
            <w:lang w:eastAsia="en-US"/>
          </w:rPr>
          <w:t xml:space="preserve"> only for reporting for some UEs to limit the load.</w:t>
        </w:r>
      </w:ins>
    </w:p>
    <w:p w14:paraId="690D4273" w14:textId="537255C8" w:rsidR="004636DA" w:rsidRPr="006F6F40" w:rsidRDefault="004636DA" w:rsidP="004636DA">
      <w:pPr>
        <w:pStyle w:val="NO"/>
      </w:pPr>
      <w:r w:rsidRPr="006F6F40">
        <w:t>NOTE</w:t>
      </w:r>
      <w:ins w:id="23" w:author="Nokia r00" w:date="2022-09-29T18:16:00Z">
        <w:r w:rsidR="008D6385">
          <w:t> 2</w:t>
        </w:r>
      </w:ins>
      <w:r w:rsidRPr="006F6F40">
        <w:t>:</w:t>
      </w:r>
      <w:r w:rsidRPr="006F6F40">
        <w:tab/>
        <w:t xml:space="preserve">Coordination with the FS_UPEAS conclusions is required for </w:t>
      </w:r>
      <w:ins w:id="24" w:author="Nokia r01" w:date="2022-10-09T22:31:00Z">
        <w:r w:rsidR="00E65734">
          <w:rPr>
            <w:lang w:eastAsia="en-US"/>
          </w:rPr>
          <w:t>procedures for UPF event exposure and the related subscription</w:t>
        </w:r>
      </w:ins>
      <w:del w:id="25" w:author="Nokia r01" w:date="2022-10-09T22:31:00Z">
        <w:r w:rsidRPr="006F6F40" w:rsidDel="00E65734">
          <w:delText>final conclusions</w:delText>
        </w:r>
      </w:del>
      <w:r w:rsidRPr="006F6F40">
        <w:t>.</w:t>
      </w:r>
    </w:p>
    <w:bookmarkEnd w:id="6"/>
    <w:bookmarkEnd w:id="7"/>
    <w:p w14:paraId="3334F303" w14:textId="302CD04A" w:rsidR="00FE7DE4" w:rsidRDefault="00FE7DE4" w:rsidP="00194542">
      <w:pPr>
        <w:pStyle w:val="Heading2"/>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CD37" w14:textId="77777777" w:rsidR="0095671F" w:rsidRDefault="0095671F">
      <w:r>
        <w:separator/>
      </w:r>
    </w:p>
    <w:p w14:paraId="108E7254" w14:textId="77777777" w:rsidR="0095671F" w:rsidRDefault="0095671F"/>
  </w:endnote>
  <w:endnote w:type="continuationSeparator" w:id="0">
    <w:p w14:paraId="6B6AF241" w14:textId="77777777" w:rsidR="0095671F" w:rsidRDefault="0095671F">
      <w:r>
        <w:continuationSeparator/>
      </w:r>
    </w:p>
    <w:p w14:paraId="00DC9D2E" w14:textId="77777777" w:rsidR="0095671F" w:rsidRDefault="0095671F"/>
  </w:endnote>
  <w:endnote w:type="continuationNotice" w:id="1">
    <w:p w14:paraId="09DCC05F" w14:textId="77777777" w:rsidR="0095671F" w:rsidRDefault="0095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A7DE" w14:textId="77777777" w:rsidR="0095671F" w:rsidRDefault="0095671F">
      <w:r>
        <w:separator/>
      </w:r>
    </w:p>
    <w:p w14:paraId="3EA6EFED" w14:textId="77777777" w:rsidR="0095671F" w:rsidRDefault="0095671F"/>
  </w:footnote>
  <w:footnote w:type="continuationSeparator" w:id="0">
    <w:p w14:paraId="69E73AED" w14:textId="77777777" w:rsidR="0095671F" w:rsidRDefault="0095671F">
      <w:r>
        <w:continuationSeparator/>
      </w:r>
    </w:p>
    <w:p w14:paraId="66CC8B0F" w14:textId="77777777" w:rsidR="0095671F" w:rsidRDefault="0095671F"/>
  </w:footnote>
  <w:footnote w:type="continuationNotice" w:id="1">
    <w:p w14:paraId="1E9E5CBC" w14:textId="77777777" w:rsidR="0095671F" w:rsidRDefault="0095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4542"/>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2A66"/>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0EA"/>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23A3"/>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6DA"/>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0A8"/>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555"/>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0C4A"/>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02A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385"/>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6C79"/>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66B"/>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0F10"/>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589"/>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13A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734"/>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26C43"/>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character" w:customStyle="1" w:styleId="B3Char2">
    <w:name w:val="B3 Char2"/>
    <w:link w:val="B3"/>
    <w:qFormat/>
    <w:rsid w:val="0019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5AIRPNAIUNRU-2028481721-7301</_dlc_DocId>
    <_dlc_DocIdUrl xmlns="71c5aaf6-e6ce-465b-b873-5148d2a4c105">
      <Url>https://nokia.sharepoint.com/sites/c5g/e2earch/_layouts/15/DocIdRedir.aspx?ID=5AIRPNAIUNRU-2028481721-7301</Url>
      <Description>5AIRPNAIUNRU-2028481721-7301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2.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3.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4332</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r01</cp:lastModifiedBy>
  <cp:revision>3</cp:revision>
  <cp:lastPrinted>2014-09-10T09:04:00Z</cp:lastPrinted>
  <dcterms:created xsi:type="dcterms:W3CDTF">2022-10-09T20:34:00Z</dcterms:created>
  <dcterms:modified xsi:type="dcterms:W3CDTF">2022-10-09T20:38:00Z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49ee4e5d-e7fe-420d-9f11-87c317b9a855</vt:lpwstr>
  </property>
</Properties>
</file>